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Objetos gr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ficos no identificados</w:t>
      </w:r>
    </w:p>
    <w:p>
      <w:pPr>
        <w:pStyle w:val="Cuerpo"/>
        <w:jc w:val="both"/>
        <w:rPr>
          <w:sz w:val="24"/>
          <w:szCs w:val="24"/>
        </w:rPr>
      </w:pPr>
    </w:p>
    <w:p>
      <w:pPr>
        <w:pStyle w:val="Cuerpo"/>
        <w:jc w:val="both"/>
        <w:rPr>
          <w:sz w:val="24"/>
          <w:szCs w:val="24"/>
        </w:rPr>
      </w:pPr>
    </w:p>
    <w:p>
      <w:pPr>
        <w:pStyle w:val="Cuerpo"/>
        <w:jc w:val="both"/>
        <w:rPr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it-IT"/>
        </w:rPr>
        <w:t xml:space="preserve">Andrea Santamarina </w:t>
      </w:r>
      <w:r>
        <w:rPr>
          <w:sz w:val="24"/>
          <w:szCs w:val="24"/>
          <w:rtl w:val="0"/>
          <w:lang w:val="es-ES_tradnl"/>
        </w:rPr>
        <w:t>explora en esta exposici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el espacio que existe entre el dibujo y el dise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it-IT"/>
        </w:rPr>
        <w:t>o contempor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neo creando una colecci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objetos frontera, apostando por la interdisciplinariedad en el dise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it-IT"/>
        </w:rPr>
        <w:t xml:space="preserve">o. </w:t>
      </w:r>
      <w:r>
        <w:rPr>
          <w:sz w:val="24"/>
          <w:szCs w:val="24"/>
          <w:rtl w:val="0"/>
          <w:lang w:val="es-ES_tradnl"/>
        </w:rPr>
        <w:t>C</w:t>
      </w:r>
      <w:r>
        <w:rPr>
          <w:sz w:val="24"/>
          <w:szCs w:val="24"/>
          <w:rtl w:val="0"/>
          <w:lang w:val="es-ES_tradnl"/>
        </w:rPr>
        <w:t>aracteriza su trabajo</w:t>
      </w:r>
      <w:r>
        <w:rPr>
          <w:sz w:val="24"/>
          <w:szCs w:val="24"/>
          <w:rtl w:val="0"/>
          <w:lang w:val="es-ES_tradnl"/>
        </w:rPr>
        <w:t xml:space="preserve"> s</w:t>
      </w:r>
      <w:r>
        <w:rPr>
          <w:sz w:val="24"/>
          <w:szCs w:val="24"/>
          <w:rtl w:val="0"/>
        </w:rPr>
        <w:t>u b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s-ES_tradnl"/>
        </w:rPr>
        <w:t xml:space="preserve">squeda continua por encontrar diferentes soportes en los que aplicar el dibujo y </w:t>
      </w:r>
      <w:r>
        <w:rPr>
          <w:sz w:val="24"/>
          <w:szCs w:val="24"/>
          <w:rtl w:val="0"/>
          <w:lang w:val="es-ES_tradnl"/>
        </w:rPr>
        <w:t xml:space="preserve">por </w:t>
      </w:r>
      <w:r>
        <w:rPr>
          <w:sz w:val="24"/>
          <w:szCs w:val="24"/>
          <w:rtl w:val="0"/>
          <w:lang w:val="es-ES_tradnl"/>
        </w:rPr>
        <w:t>trasgredir los 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mites de los objetos cotidianos</w:t>
      </w:r>
      <w:r>
        <w:rPr>
          <w:sz w:val="24"/>
          <w:szCs w:val="24"/>
          <w:rtl w:val="0"/>
          <w:lang w:val="es-ES_tradnl"/>
        </w:rPr>
        <w:t>.</w:t>
      </w:r>
      <w:r>
        <w:rPr>
          <w:sz w:val="24"/>
          <w:szCs w:val="24"/>
        </w:rPr>
        <w:br w:type="textWrapping"/>
      </w:r>
    </w:p>
    <w:p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Santamarina trabaja revitalizando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cnicas y materiales ancestrales a trav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s de productos contempor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neos y con un marcado car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cter gr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fico, buscando conceptos y desarrollando objetos 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nicos que trascienden su funcionalidad para comunicar una serie de valores. En este caso ha utilizado tres materiales naturales como son la cer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mica, la madera y los desperdicios de cuero generados por la industria de la moda, buscando procesos en los que combinar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cnicas artesanales asociadas a la cultura mediterr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nea con herramientas digitales contempor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 xml:space="preserve">neas (como son e corte </w:t>
      </w:r>
      <w:r>
        <w:rPr>
          <w:sz w:val="24"/>
          <w:szCs w:val="24"/>
          <w:rtl w:val="0"/>
          <w:lang w:val="es-ES_tradnl"/>
        </w:rPr>
        <w:t xml:space="preserve">por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ser o por cnc).</w:t>
      </w:r>
      <w:r>
        <w:rPr>
          <w:sz w:val="24"/>
          <w:szCs w:val="24"/>
          <w:rtl w:val="0"/>
        </w:rPr>
        <w:t> </w:t>
      </w:r>
    </w:p>
    <w:p>
      <w:pPr>
        <w:pStyle w:val="Cuerpo"/>
        <w:jc w:val="both"/>
        <w:rPr>
          <w:sz w:val="24"/>
          <w:szCs w:val="24"/>
        </w:rPr>
      </w:pP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 xml:space="preserve">Sus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s-ES_tradnl"/>
        </w:rPr>
        <w:t>ltimas piezas parten de la iconograf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 de los muebles populares. Dentro de ellos nos muestra personajes atrapados en su funci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meros objetos decorativos, que intentan explorar los 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mites de los mismos.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